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0A2B" w:rsidRDefault="00D97396" w:rsidP="00050A2B">
      <w:pPr>
        <w:jc w:val="center"/>
        <w:rPr>
          <w:sz w:val="36"/>
        </w:rPr>
      </w:pPr>
      <w:r>
        <w:rPr>
          <w:sz w:val="36"/>
        </w:rPr>
        <w:t>BLOCK</w:t>
      </w:r>
      <w:r w:rsidR="00050A2B">
        <w:rPr>
          <w:sz w:val="36"/>
        </w:rPr>
        <w:t>CHAIN BASED NDC (National Digital Currency)</w:t>
      </w:r>
    </w:p>
    <w:p w:rsidR="00E62172" w:rsidRDefault="00050A2B" w:rsidP="00050A2B">
      <w:pPr>
        <w:jc w:val="center"/>
        <w:rPr>
          <w:b/>
          <w:sz w:val="36"/>
        </w:rPr>
      </w:pPr>
      <w:r w:rsidRPr="00050A2B">
        <w:rPr>
          <w:b/>
          <w:sz w:val="36"/>
        </w:rPr>
        <w:t>SWARNIUM</w:t>
      </w:r>
    </w:p>
    <w:p w:rsidR="00050A2B" w:rsidRPr="00050A2B" w:rsidRDefault="00050A2B" w:rsidP="00050A2B">
      <w:pPr>
        <w:spacing w:before="100" w:beforeAutospacing="1" w:after="100" w:afterAutospacing="1" w:line="276" w:lineRule="auto"/>
        <w:outlineLvl w:val="1"/>
        <w:rPr>
          <w:rFonts w:eastAsia="Times New Roman" w:cstheme="minorHAnsi"/>
          <w:bCs/>
          <w:sz w:val="36"/>
          <w:szCs w:val="36"/>
          <w:lang w:eastAsia="en-IN"/>
        </w:rPr>
      </w:pPr>
      <w:r w:rsidRPr="00050A2B">
        <w:rPr>
          <w:rFonts w:eastAsia="Times New Roman" w:cstheme="minorHAnsi"/>
          <w:bCs/>
          <w:sz w:val="36"/>
          <w:szCs w:val="36"/>
          <w:lang w:eastAsia="en-IN"/>
        </w:rPr>
        <w:t>Introduction</w:t>
      </w:r>
    </w:p>
    <w:p w:rsidR="00050A2B" w:rsidRPr="00050A2B" w:rsidRDefault="00050A2B" w:rsidP="00050A2B">
      <w:pPr>
        <w:spacing w:before="100" w:beforeAutospacing="1" w:after="100" w:afterAutospacing="1" w:line="276" w:lineRule="auto"/>
        <w:rPr>
          <w:rFonts w:eastAsia="Times New Roman" w:cstheme="minorHAnsi"/>
          <w:sz w:val="24"/>
          <w:szCs w:val="24"/>
          <w:lang w:eastAsia="en-IN"/>
        </w:rPr>
      </w:pPr>
      <w:r w:rsidRPr="00050A2B">
        <w:rPr>
          <w:rFonts w:eastAsia="Times New Roman" w:cstheme="minorHAnsi"/>
          <w:sz w:val="24"/>
          <w:szCs w:val="24"/>
          <w:lang w:eastAsia="en-IN"/>
        </w:rPr>
        <w:t xml:space="preserve">As the world moves toward a digital-first financial ecosystem, traditional fiat currencies are evolving to meet the demands of modern economies. National Digital Currencies (NDCs), powered by </w:t>
      </w:r>
      <w:r w:rsidRPr="00050A2B">
        <w:rPr>
          <w:rFonts w:eastAsia="Times New Roman" w:cstheme="minorHAnsi"/>
          <w:bCs/>
          <w:sz w:val="24"/>
          <w:szCs w:val="24"/>
          <w:lang w:eastAsia="en-IN"/>
        </w:rPr>
        <w:t>blockchain and Web3 technologies</w:t>
      </w:r>
      <w:r w:rsidRPr="00050A2B">
        <w:rPr>
          <w:rFonts w:eastAsia="Times New Roman" w:cstheme="minorHAnsi"/>
          <w:sz w:val="24"/>
          <w:szCs w:val="24"/>
          <w:lang w:eastAsia="en-IN"/>
        </w:rPr>
        <w:t xml:space="preserve">, offer a </w:t>
      </w:r>
      <w:r w:rsidRPr="00050A2B">
        <w:rPr>
          <w:rFonts w:eastAsia="Times New Roman" w:cstheme="minorHAnsi"/>
          <w:bCs/>
          <w:sz w:val="24"/>
          <w:szCs w:val="24"/>
          <w:lang w:eastAsia="en-IN"/>
        </w:rPr>
        <w:t>secure, transparent, and efficient</w:t>
      </w:r>
      <w:r w:rsidRPr="00050A2B">
        <w:rPr>
          <w:rFonts w:eastAsia="Times New Roman" w:cstheme="minorHAnsi"/>
          <w:sz w:val="24"/>
          <w:szCs w:val="24"/>
          <w:lang w:eastAsia="en-IN"/>
        </w:rPr>
        <w:t xml:space="preserve"> alternative to physical cash and traditional banking systems. Unlike cryptocurrencies, NDCs are state-backed digital assets that maintain regulatory compliance while leveraging the benefits of decentralization.</w:t>
      </w:r>
    </w:p>
    <w:p w:rsidR="00050A2B" w:rsidRPr="00050A2B" w:rsidRDefault="00050A2B" w:rsidP="00050A2B">
      <w:pPr>
        <w:spacing w:before="100" w:beforeAutospacing="1" w:after="100" w:afterAutospacing="1" w:line="276" w:lineRule="auto"/>
        <w:rPr>
          <w:rFonts w:eastAsia="Times New Roman" w:cstheme="minorHAnsi"/>
          <w:sz w:val="24"/>
          <w:szCs w:val="24"/>
          <w:lang w:eastAsia="en-IN"/>
        </w:rPr>
      </w:pPr>
      <w:r w:rsidRPr="00050A2B">
        <w:rPr>
          <w:rFonts w:eastAsia="Times New Roman" w:cstheme="minorHAnsi"/>
          <w:sz w:val="24"/>
          <w:szCs w:val="24"/>
          <w:lang w:eastAsia="en-IN"/>
        </w:rPr>
        <w:t xml:space="preserve">This project aims to develop a </w:t>
      </w:r>
      <w:r w:rsidRPr="00050A2B">
        <w:rPr>
          <w:rFonts w:eastAsia="Times New Roman" w:cstheme="minorHAnsi"/>
          <w:bCs/>
          <w:sz w:val="24"/>
          <w:szCs w:val="24"/>
          <w:lang w:eastAsia="en-IN"/>
        </w:rPr>
        <w:t>next-generation NDC</w:t>
      </w:r>
      <w:r w:rsidRPr="00050A2B">
        <w:rPr>
          <w:rFonts w:eastAsia="Times New Roman" w:cstheme="minorHAnsi"/>
          <w:sz w:val="24"/>
          <w:szCs w:val="24"/>
          <w:lang w:eastAsia="en-IN"/>
        </w:rPr>
        <w:t xml:space="preserve"> that combines the robustness of </w:t>
      </w:r>
      <w:r w:rsidRPr="00050A2B">
        <w:rPr>
          <w:rFonts w:eastAsia="Times New Roman" w:cstheme="minorHAnsi"/>
          <w:bCs/>
          <w:sz w:val="24"/>
          <w:szCs w:val="24"/>
          <w:lang w:eastAsia="en-IN"/>
        </w:rPr>
        <w:t>blockchain technology, smart contracts, and decentralized finance (DeFi)</w:t>
      </w:r>
      <w:r w:rsidRPr="00050A2B">
        <w:rPr>
          <w:rFonts w:eastAsia="Times New Roman" w:cstheme="minorHAnsi"/>
          <w:sz w:val="24"/>
          <w:szCs w:val="24"/>
          <w:lang w:eastAsia="en-IN"/>
        </w:rPr>
        <w:t xml:space="preserve"> to create a highly scalable and tamper-proof financial infrastructure. The system ensures </w:t>
      </w:r>
      <w:r w:rsidRPr="00050A2B">
        <w:rPr>
          <w:rFonts w:eastAsia="Times New Roman" w:cstheme="minorHAnsi"/>
          <w:bCs/>
          <w:sz w:val="24"/>
          <w:szCs w:val="24"/>
          <w:lang w:eastAsia="en-IN"/>
        </w:rPr>
        <w:t>instant transactions, reduced fraud, enhanced security, and financial inclusion</w:t>
      </w:r>
      <w:r w:rsidRPr="00050A2B">
        <w:rPr>
          <w:rFonts w:eastAsia="Times New Roman" w:cstheme="minorHAnsi"/>
          <w:sz w:val="24"/>
          <w:szCs w:val="24"/>
          <w:lang w:eastAsia="en-IN"/>
        </w:rPr>
        <w:t xml:space="preserve"> while maintaining regulatory oversight and government control.</w:t>
      </w:r>
    </w:p>
    <w:p w:rsidR="00050A2B" w:rsidRPr="00050A2B" w:rsidRDefault="00050A2B" w:rsidP="00050A2B">
      <w:pPr>
        <w:spacing w:before="100" w:beforeAutospacing="1" w:after="100" w:afterAutospacing="1" w:line="276" w:lineRule="auto"/>
        <w:rPr>
          <w:rFonts w:eastAsia="Times New Roman" w:cstheme="minorHAnsi"/>
          <w:sz w:val="24"/>
          <w:szCs w:val="24"/>
          <w:lang w:eastAsia="en-IN"/>
        </w:rPr>
      </w:pPr>
      <w:r w:rsidRPr="00050A2B">
        <w:rPr>
          <w:rFonts w:eastAsia="Times New Roman" w:cstheme="minorHAnsi"/>
          <w:sz w:val="24"/>
          <w:szCs w:val="24"/>
          <w:lang w:eastAsia="en-IN"/>
        </w:rPr>
        <w:t xml:space="preserve">By integrating </w:t>
      </w:r>
      <w:r w:rsidRPr="00050A2B">
        <w:rPr>
          <w:rFonts w:eastAsia="Times New Roman" w:cstheme="minorHAnsi"/>
          <w:bCs/>
          <w:sz w:val="24"/>
          <w:szCs w:val="24"/>
          <w:lang w:eastAsia="en-IN"/>
        </w:rPr>
        <w:t>cryptographic security</w:t>
      </w:r>
      <w:r w:rsidRPr="00050A2B">
        <w:rPr>
          <w:rFonts w:eastAsia="Times New Roman" w:cstheme="minorHAnsi"/>
          <w:sz w:val="24"/>
          <w:szCs w:val="24"/>
          <w:lang w:eastAsia="en-IN"/>
        </w:rPr>
        <w:t xml:space="preserve">, cross-border compatibility, and </w:t>
      </w:r>
      <w:r w:rsidRPr="00050A2B">
        <w:rPr>
          <w:rFonts w:eastAsia="Times New Roman" w:cstheme="minorHAnsi"/>
          <w:bCs/>
          <w:sz w:val="24"/>
          <w:szCs w:val="24"/>
          <w:lang w:eastAsia="en-IN"/>
        </w:rPr>
        <w:t>smart contract-driven automation</w:t>
      </w:r>
      <w:r w:rsidRPr="00050A2B">
        <w:rPr>
          <w:rFonts w:eastAsia="Times New Roman" w:cstheme="minorHAnsi"/>
          <w:sz w:val="24"/>
          <w:szCs w:val="24"/>
          <w:lang w:eastAsia="en-IN"/>
        </w:rPr>
        <w:t xml:space="preserve">, this digital currency will redefine national economies by providing a </w:t>
      </w:r>
      <w:r w:rsidRPr="00050A2B">
        <w:rPr>
          <w:rFonts w:eastAsia="Times New Roman" w:cstheme="minorHAnsi"/>
          <w:bCs/>
          <w:sz w:val="24"/>
          <w:szCs w:val="24"/>
          <w:lang w:eastAsia="en-IN"/>
        </w:rPr>
        <w:t>faster, more accessible, and future-proof</w:t>
      </w:r>
      <w:r w:rsidRPr="00050A2B">
        <w:rPr>
          <w:rFonts w:eastAsia="Times New Roman" w:cstheme="minorHAnsi"/>
          <w:sz w:val="24"/>
          <w:szCs w:val="24"/>
          <w:lang w:eastAsia="en-IN"/>
        </w:rPr>
        <w:t xml:space="preserve"> alternative to conventional fiat currencies.</w:t>
      </w:r>
    </w:p>
    <w:p w:rsidR="00050A2B" w:rsidRPr="00050A2B" w:rsidRDefault="00050A2B" w:rsidP="00050A2B">
      <w:pPr>
        <w:pStyle w:val="Heading3"/>
        <w:spacing w:line="276" w:lineRule="auto"/>
        <w:rPr>
          <w:rFonts w:asciiTheme="minorHAnsi" w:hAnsiTheme="minorHAnsi" w:cstheme="minorHAnsi"/>
          <w:color w:val="auto"/>
          <w:sz w:val="36"/>
        </w:rPr>
      </w:pPr>
      <w:r w:rsidRPr="00050A2B">
        <w:rPr>
          <w:rStyle w:val="Strong"/>
          <w:rFonts w:asciiTheme="minorHAnsi" w:hAnsiTheme="minorHAnsi" w:cstheme="minorHAnsi"/>
          <w:b w:val="0"/>
          <w:bCs w:val="0"/>
          <w:color w:val="auto"/>
          <w:sz w:val="36"/>
        </w:rPr>
        <w:t>Problem Statement</w:t>
      </w:r>
    </w:p>
    <w:p w:rsidR="00050A2B" w:rsidRPr="00050A2B" w:rsidRDefault="00050A2B" w:rsidP="00050A2B">
      <w:pPr>
        <w:pStyle w:val="NormalWeb"/>
        <w:spacing w:line="276" w:lineRule="auto"/>
        <w:rPr>
          <w:rFonts w:asciiTheme="minorHAnsi" w:hAnsiTheme="minorHAnsi" w:cstheme="minorHAnsi"/>
        </w:rPr>
      </w:pPr>
      <w:r w:rsidRPr="00050A2B">
        <w:rPr>
          <w:rFonts w:asciiTheme="minorHAnsi" w:hAnsiTheme="minorHAnsi" w:cstheme="minorHAnsi"/>
        </w:rPr>
        <w:t>Financial mismanagement and lack of transparency in fund allocation are persistent issues in various sectors, leading to inefficiencies, corruption, and loss of resources. The absence of a secure and verifiable tracking mechanism allows intermediaries to manipulate transactions, making it difficult to ensure that funds reach their intended recipients. Traditional financial systems rely on centralized control and manual record-keeping, which are prone to tampering, unauthorized modifications, and inefficiencies in auditing.</w:t>
      </w:r>
    </w:p>
    <w:p w:rsidR="00050A2B" w:rsidRPr="00050A2B" w:rsidRDefault="00050A2B" w:rsidP="00050A2B">
      <w:pPr>
        <w:pStyle w:val="NormalWeb"/>
        <w:spacing w:line="276" w:lineRule="auto"/>
        <w:rPr>
          <w:rFonts w:asciiTheme="minorHAnsi" w:hAnsiTheme="minorHAnsi" w:cstheme="minorHAnsi"/>
        </w:rPr>
      </w:pPr>
      <w:r w:rsidRPr="00050A2B">
        <w:rPr>
          <w:rFonts w:asciiTheme="minorHAnsi" w:hAnsiTheme="minorHAnsi" w:cstheme="minorHAnsi"/>
        </w:rPr>
        <w:t>In the context of government-funded development projects, these challenges become even more critical. Large sums allocated for infrastructure, welfare programs, and public services often face discrepancies between the sanctioned amount and the actual amount utilized. The lack of real-time visibility prevents authorities from ensuring fair and accountable fund distribution, leading to delays, misallocation, and erosion of public trust.</w:t>
      </w:r>
    </w:p>
    <w:p w:rsidR="00050A2B" w:rsidRDefault="00050A2B" w:rsidP="00050A2B">
      <w:pPr>
        <w:pStyle w:val="NormalWeb"/>
        <w:spacing w:line="276" w:lineRule="auto"/>
        <w:rPr>
          <w:rFonts w:asciiTheme="minorHAnsi" w:hAnsiTheme="minorHAnsi" w:cstheme="minorHAnsi"/>
        </w:rPr>
      </w:pPr>
      <w:r w:rsidRPr="00050A2B">
        <w:rPr>
          <w:rFonts w:asciiTheme="minorHAnsi" w:hAnsiTheme="minorHAnsi" w:cstheme="minorHAnsi"/>
        </w:rPr>
        <w:t xml:space="preserve">To address these issues, a </w:t>
      </w:r>
      <w:r w:rsidRPr="00050A2B">
        <w:rPr>
          <w:rStyle w:val="Strong"/>
          <w:rFonts w:asciiTheme="minorHAnsi" w:hAnsiTheme="minorHAnsi" w:cstheme="minorHAnsi"/>
          <w:b w:val="0"/>
        </w:rPr>
        <w:t>blockchain-based National Digital Currency (NDC)</w:t>
      </w:r>
      <w:r w:rsidRPr="00050A2B">
        <w:rPr>
          <w:rFonts w:asciiTheme="minorHAnsi" w:hAnsiTheme="minorHAnsi" w:cstheme="minorHAnsi"/>
        </w:rPr>
        <w:t xml:space="preserve"> system is proposed. By leveraging blockchain and Web3 technologies, this system will ensure </w:t>
      </w:r>
      <w:r w:rsidRPr="00050A2B">
        <w:rPr>
          <w:rStyle w:val="Strong"/>
          <w:rFonts w:asciiTheme="minorHAnsi" w:hAnsiTheme="minorHAnsi" w:cstheme="minorHAnsi"/>
          <w:b w:val="0"/>
        </w:rPr>
        <w:t>secure, transparent, and immutable</w:t>
      </w:r>
      <w:r w:rsidRPr="00050A2B">
        <w:rPr>
          <w:rFonts w:asciiTheme="minorHAnsi" w:hAnsiTheme="minorHAnsi" w:cstheme="minorHAnsi"/>
        </w:rPr>
        <w:t xml:space="preserve"> financial transactions. Smart contract-based fund tracking will </w:t>
      </w:r>
      <w:r w:rsidRPr="00050A2B">
        <w:rPr>
          <w:rFonts w:asciiTheme="minorHAnsi" w:hAnsiTheme="minorHAnsi" w:cstheme="minorHAnsi"/>
        </w:rPr>
        <w:lastRenderedPageBreak/>
        <w:t>enable real-time monitoring, preventing unauthorized diversions and ensuring that allocated funds reach their intended purpose without middleman interference. This will enhance accountability, streamline auditing processes, and revolutionize government fund management, ultimately fostering economic growth and public trust in financial systems.</w:t>
      </w:r>
    </w:p>
    <w:p w:rsidR="00AF60E5" w:rsidRPr="00050A2B" w:rsidRDefault="00AF60E5" w:rsidP="00050A2B">
      <w:pPr>
        <w:pStyle w:val="NormalWeb"/>
        <w:spacing w:line="276" w:lineRule="auto"/>
        <w:rPr>
          <w:rFonts w:asciiTheme="minorHAnsi" w:hAnsiTheme="minorHAnsi" w:cstheme="minorHAnsi"/>
        </w:rPr>
      </w:pPr>
      <w:r>
        <w:rPr>
          <w:rFonts w:asciiTheme="minorHAnsi" w:hAnsiTheme="minorHAnsi" w:cstheme="minorHAnsi"/>
        </w:rPr>
        <w:t>Difference between CryptoCurrency and NDC:</w:t>
      </w:r>
    </w:p>
    <w:tbl>
      <w:tblPr>
        <w:tblStyle w:val="TableGrid"/>
        <w:tblW w:w="9634" w:type="dxa"/>
        <w:jc w:val="center"/>
        <w:tblLook w:val="04A0" w:firstRow="1" w:lastRow="0" w:firstColumn="1" w:lastColumn="0" w:noHBand="0" w:noVBand="1"/>
      </w:tblPr>
      <w:tblGrid>
        <w:gridCol w:w="1696"/>
        <w:gridCol w:w="4111"/>
        <w:gridCol w:w="3827"/>
      </w:tblGrid>
      <w:tr w:rsidR="00050A2B" w:rsidTr="00AF60E5">
        <w:trPr>
          <w:jc w:val="center"/>
        </w:trPr>
        <w:tc>
          <w:tcPr>
            <w:tcW w:w="1696" w:type="dxa"/>
            <w:vAlign w:val="center"/>
          </w:tcPr>
          <w:p w:rsidR="00050A2B" w:rsidRPr="00AF60E5" w:rsidRDefault="00050A2B" w:rsidP="00050A2B">
            <w:pPr>
              <w:jc w:val="center"/>
              <w:rPr>
                <w:b/>
                <w:bCs/>
                <w:sz w:val="24"/>
              </w:rPr>
            </w:pPr>
            <w:r w:rsidRPr="00AF60E5">
              <w:rPr>
                <w:rStyle w:val="Strong"/>
                <w:b w:val="0"/>
                <w:sz w:val="24"/>
              </w:rPr>
              <w:t>Feature</w:t>
            </w:r>
          </w:p>
        </w:tc>
        <w:tc>
          <w:tcPr>
            <w:tcW w:w="4111" w:type="dxa"/>
            <w:vAlign w:val="center"/>
          </w:tcPr>
          <w:p w:rsidR="00050A2B" w:rsidRPr="00AF60E5" w:rsidRDefault="00050A2B" w:rsidP="00050A2B">
            <w:pPr>
              <w:jc w:val="center"/>
              <w:rPr>
                <w:b/>
                <w:bCs/>
                <w:sz w:val="24"/>
              </w:rPr>
            </w:pPr>
            <w:r w:rsidRPr="00AF60E5">
              <w:rPr>
                <w:rStyle w:val="Strong"/>
                <w:b w:val="0"/>
                <w:sz w:val="24"/>
              </w:rPr>
              <w:t>Cryptocurrency</w:t>
            </w:r>
          </w:p>
        </w:tc>
        <w:tc>
          <w:tcPr>
            <w:tcW w:w="3827" w:type="dxa"/>
            <w:vAlign w:val="center"/>
          </w:tcPr>
          <w:p w:rsidR="00050A2B" w:rsidRPr="00AF60E5" w:rsidRDefault="00050A2B" w:rsidP="00050A2B">
            <w:pPr>
              <w:jc w:val="center"/>
              <w:rPr>
                <w:b/>
                <w:bCs/>
                <w:sz w:val="24"/>
              </w:rPr>
            </w:pPr>
            <w:r w:rsidRPr="00AF60E5">
              <w:rPr>
                <w:rStyle w:val="Strong"/>
                <w:b w:val="0"/>
                <w:sz w:val="24"/>
              </w:rPr>
              <w:t>National Digital Currency (NDC)</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Control &amp; Regulation</w:t>
            </w:r>
          </w:p>
        </w:tc>
        <w:tc>
          <w:tcPr>
            <w:tcW w:w="4111" w:type="dxa"/>
            <w:vAlign w:val="center"/>
          </w:tcPr>
          <w:p w:rsidR="00050A2B" w:rsidRPr="00AF60E5" w:rsidRDefault="00050A2B" w:rsidP="00050A2B">
            <w:pPr>
              <w:rPr>
                <w:sz w:val="24"/>
              </w:rPr>
            </w:pPr>
            <w:r w:rsidRPr="00AF60E5">
              <w:rPr>
                <w:sz w:val="24"/>
              </w:rPr>
              <w:t>Decentralized, controlled by a network of nodes or miners. No central authority.</w:t>
            </w:r>
          </w:p>
        </w:tc>
        <w:tc>
          <w:tcPr>
            <w:tcW w:w="3827" w:type="dxa"/>
            <w:vAlign w:val="center"/>
          </w:tcPr>
          <w:p w:rsidR="00050A2B" w:rsidRPr="00AF60E5" w:rsidRDefault="00050A2B" w:rsidP="00050A2B">
            <w:pPr>
              <w:rPr>
                <w:sz w:val="24"/>
              </w:rPr>
            </w:pPr>
            <w:r w:rsidRPr="00AF60E5">
              <w:rPr>
                <w:sz w:val="24"/>
              </w:rPr>
              <w:t>Centralized and issued by a government or central bank.</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Backing &amp; Stability</w:t>
            </w:r>
          </w:p>
        </w:tc>
        <w:tc>
          <w:tcPr>
            <w:tcW w:w="4111" w:type="dxa"/>
            <w:vAlign w:val="center"/>
          </w:tcPr>
          <w:p w:rsidR="00050A2B" w:rsidRPr="00AF60E5" w:rsidRDefault="00050A2B" w:rsidP="00050A2B">
            <w:pPr>
              <w:rPr>
                <w:sz w:val="24"/>
              </w:rPr>
            </w:pPr>
            <w:r w:rsidRPr="00AF60E5">
              <w:rPr>
                <w:sz w:val="24"/>
              </w:rPr>
              <w:t>Value is market-driven, fluctuating based on demand and supply. Not backed by any physical asset.</w:t>
            </w:r>
          </w:p>
        </w:tc>
        <w:tc>
          <w:tcPr>
            <w:tcW w:w="3827" w:type="dxa"/>
            <w:vAlign w:val="center"/>
          </w:tcPr>
          <w:p w:rsidR="00050A2B" w:rsidRPr="00AF60E5" w:rsidRDefault="00050A2B" w:rsidP="00050A2B">
            <w:pPr>
              <w:rPr>
                <w:sz w:val="24"/>
              </w:rPr>
            </w:pPr>
            <w:r w:rsidRPr="00AF60E5">
              <w:rPr>
                <w:sz w:val="24"/>
              </w:rPr>
              <w:t>Backed by the national government and linked to the country's fiat currency.</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Legal Status</w:t>
            </w:r>
          </w:p>
        </w:tc>
        <w:tc>
          <w:tcPr>
            <w:tcW w:w="4111" w:type="dxa"/>
            <w:vAlign w:val="center"/>
          </w:tcPr>
          <w:p w:rsidR="00050A2B" w:rsidRPr="00AF60E5" w:rsidRDefault="00050A2B" w:rsidP="00050A2B">
            <w:pPr>
              <w:rPr>
                <w:sz w:val="24"/>
              </w:rPr>
            </w:pPr>
            <w:r w:rsidRPr="00AF60E5">
              <w:rPr>
                <w:sz w:val="24"/>
              </w:rPr>
              <w:t>Often operates in a gray area. Some countries regulate it, while others ban or restrict it.</w:t>
            </w:r>
          </w:p>
        </w:tc>
        <w:tc>
          <w:tcPr>
            <w:tcW w:w="3827" w:type="dxa"/>
            <w:vAlign w:val="center"/>
          </w:tcPr>
          <w:p w:rsidR="00050A2B" w:rsidRPr="00AF60E5" w:rsidRDefault="00050A2B" w:rsidP="00050A2B">
            <w:pPr>
              <w:rPr>
                <w:sz w:val="24"/>
              </w:rPr>
            </w:pPr>
            <w:r w:rsidRPr="00AF60E5">
              <w:rPr>
                <w:sz w:val="24"/>
              </w:rPr>
              <w:t>Official legal tender, recognized and regulated by the government.</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Transparency &amp; Privacy</w:t>
            </w:r>
          </w:p>
        </w:tc>
        <w:tc>
          <w:tcPr>
            <w:tcW w:w="4111" w:type="dxa"/>
            <w:vAlign w:val="center"/>
          </w:tcPr>
          <w:p w:rsidR="00050A2B" w:rsidRPr="00AF60E5" w:rsidRDefault="00050A2B" w:rsidP="00050A2B">
            <w:pPr>
              <w:rPr>
                <w:sz w:val="24"/>
              </w:rPr>
            </w:pPr>
            <w:r w:rsidRPr="00AF60E5">
              <w:rPr>
                <w:sz w:val="24"/>
              </w:rPr>
              <w:t>Public blockchain allows open access but can offer anonymity.</w:t>
            </w:r>
          </w:p>
        </w:tc>
        <w:tc>
          <w:tcPr>
            <w:tcW w:w="3827" w:type="dxa"/>
            <w:vAlign w:val="center"/>
          </w:tcPr>
          <w:p w:rsidR="00050A2B" w:rsidRPr="00AF60E5" w:rsidRDefault="00050A2B" w:rsidP="00050A2B">
            <w:pPr>
              <w:rPr>
                <w:sz w:val="24"/>
              </w:rPr>
            </w:pPr>
            <w:r w:rsidRPr="00AF60E5">
              <w:rPr>
                <w:sz w:val="24"/>
              </w:rPr>
              <w:t>Government-controlled ledger ensures transparency but reduces user anonymity.</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Purpose</w:t>
            </w:r>
          </w:p>
        </w:tc>
        <w:tc>
          <w:tcPr>
            <w:tcW w:w="4111" w:type="dxa"/>
            <w:vAlign w:val="center"/>
          </w:tcPr>
          <w:p w:rsidR="00050A2B" w:rsidRPr="00AF60E5" w:rsidRDefault="00050A2B" w:rsidP="00050A2B">
            <w:pPr>
              <w:rPr>
                <w:sz w:val="24"/>
              </w:rPr>
            </w:pPr>
            <w:r w:rsidRPr="00AF60E5">
              <w:rPr>
                <w:sz w:val="24"/>
              </w:rPr>
              <w:t>Primarily used for decentralized transactions, investments, and smart contracts.</w:t>
            </w:r>
          </w:p>
        </w:tc>
        <w:tc>
          <w:tcPr>
            <w:tcW w:w="3827" w:type="dxa"/>
            <w:vAlign w:val="center"/>
          </w:tcPr>
          <w:p w:rsidR="00050A2B" w:rsidRPr="00AF60E5" w:rsidRDefault="00050A2B" w:rsidP="00050A2B">
            <w:pPr>
              <w:rPr>
                <w:sz w:val="24"/>
              </w:rPr>
            </w:pPr>
            <w:r w:rsidRPr="00AF60E5">
              <w:rPr>
                <w:sz w:val="24"/>
              </w:rPr>
              <w:t xml:space="preserve">Designed as a </w:t>
            </w:r>
            <w:r w:rsidRPr="00AF60E5">
              <w:rPr>
                <w:rStyle w:val="Strong"/>
                <w:b w:val="0"/>
                <w:sz w:val="24"/>
              </w:rPr>
              <w:t>digital alternative to physical cash</w:t>
            </w:r>
            <w:r w:rsidRPr="00AF60E5">
              <w:rPr>
                <w:sz w:val="24"/>
              </w:rPr>
              <w:t>, used for daily transactions.</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Volatility</w:t>
            </w:r>
          </w:p>
        </w:tc>
        <w:tc>
          <w:tcPr>
            <w:tcW w:w="4111" w:type="dxa"/>
            <w:vAlign w:val="center"/>
          </w:tcPr>
          <w:p w:rsidR="00050A2B" w:rsidRPr="00AF60E5" w:rsidRDefault="00050A2B" w:rsidP="00050A2B">
            <w:pPr>
              <w:rPr>
                <w:sz w:val="24"/>
              </w:rPr>
            </w:pPr>
            <w:r w:rsidRPr="00AF60E5">
              <w:rPr>
                <w:sz w:val="24"/>
              </w:rPr>
              <w:t>Highly volatile, prices fluctuate significantly.</w:t>
            </w:r>
          </w:p>
        </w:tc>
        <w:tc>
          <w:tcPr>
            <w:tcW w:w="3827" w:type="dxa"/>
            <w:vAlign w:val="center"/>
          </w:tcPr>
          <w:p w:rsidR="00050A2B" w:rsidRPr="00AF60E5" w:rsidRDefault="00050A2B" w:rsidP="00050A2B">
            <w:pPr>
              <w:rPr>
                <w:sz w:val="24"/>
              </w:rPr>
            </w:pPr>
            <w:r w:rsidRPr="00AF60E5">
              <w:rPr>
                <w:sz w:val="24"/>
              </w:rPr>
              <w:t>Stable, as it is pegged to the national currency.</w:t>
            </w:r>
          </w:p>
        </w:tc>
      </w:tr>
      <w:tr w:rsidR="00050A2B" w:rsidTr="00AF60E5">
        <w:trPr>
          <w:jc w:val="center"/>
        </w:trPr>
        <w:tc>
          <w:tcPr>
            <w:tcW w:w="1696" w:type="dxa"/>
            <w:vAlign w:val="center"/>
          </w:tcPr>
          <w:p w:rsidR="00050A2B" w:rsidRPr="00AF60E5" w:rsidRDefault="00050A2B" w:rsidP="00050A2B">
            <w:pPr>
              <w:rPr>
                <w:sz w:val="24"/>
              </w:rPr>
            </w:pPr>
            <w:r w:rsidRPr="00AF60E5">
              <w:rPr>
                <w:rStyle w:val="Strong"/>
                <w:b w:val="0"/>
                <w:sz w:val="24"/>
              </w:rPr>
              <w:t>Transaction Speed &amp; Cost</w:t>
            </w:r>
          </w:p>
        </w:tc>
        <w:tc>
          <w:tcPr>
            <w:tcW w:w="4111" w:type="dxa"/>
            <w:vAlign w:val="center"/>
          </w:tcPr>
          <w:p w:rsidR="00050A2B" w:rsidRPr="00AF60E5" w:rsidRDefault="00050A2B" w:rsidP="00050A2B">
            <w:pPr>
              <w:rPr>
                <w:sz w:val="24"/>
              </w:rPr>
            </w:pPr>
            <w:r w:rsidRPr="00AF60E5">
              <w:rPr>
                <w:sz w:val="24"/>
              </w:rPr>
              <w:t>Depends on the blockchain (e.g., Bitcoin is slow; Solana is fast). Gas fees can be high.</w:t>
            </w:r>
          </w:p>
        </w:tc>
        <w:tc>
          <w:tcPr>
            <w:tcW w:w="3827" w:type="dxa"/>
            <w:vAlign w:val="center"/>
          </w:tcPr>
          <w:p w:rsidR="00050A2B" w:rsidRPr="00AF60E5" w:rsidRDefault="00050A2B" w:rsidP="00050A2B">
            <w:pPr>
              <w:rPr>
                <w:sz w:val="24"/>
              </w:rPr>
            </w:pPr>
            <w:r w:rsidRPr="00AF60E5">
              <w:rPr>
                <w:sz w:val="24"/>
              </w:rPr>
              <w:t>Faster and cheaper since it is directly issued and controlled by the government.</w:t>
            </w:r>
          </w:p>
        </w:tc>
      </w:tr>
      <w:tr w:rsidR="00AF60E5" w:rsidTr="00AF60E5">
        <w:trPr>
          <w:jc w:val="center"/>
        </w:trPr>
        <w:tc>
          <w:tcPr>
            <w:tcW w:w="169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0"/>
            </w:tblGrid>
            <w:tr w:rsidR="00AF60E5" w:rsidRPr="00AF60E5" w:rsidTr="009D1C07">
              <w:trPr>
                <w:tblCellSpacing w:w="15" w:type="dxa"/>
              </w:trPr>
              <w:tc>
                <w:tcPr>
                  <w:tcW w:w="0" w:type="auto"/>
                  <w:vAlign w:val="center"/>
                  <w:hideMark/>
                </w:tcPr>
                <w:p w:rsidR="00AF60E5" w:rsidRPr="00AF60E5" w:rsidRDefault="00AF60E5" w:rsidP="00AF60E5">
                  <w:pPr>
                    <w:rPr>
                      <w:sz w:val="24"/>
                    </w:rPr>
                  </w:pPr>
                  <w:r w:rsidRPr="00AF60E5">
                    <w:rPr>
                      <w:rStyle w:val="Strong"/>
                      <w:b w:val="0"/>
                      <w:sz w:val="24"/>
                    </w:rPr>
                    <w:t>Cross-Border Transactions</w:t>
                  </w:r>
                </w:p>
              </w:tc>
            </w:tr>
          </w:tbl>
          <w:p w:rsidR="00AF60E5" w:rsidRPr="00AF60E5" w:rsidRDefault="00AF60E5" w:rsidP="00AF60E5">
            <w:pPr>
              <w:rPr>
                <w:vanish/>
                <w:sz w:val="24"/>
              </w:rPr>
            </w:pPr>
          </w:p>
        </w:tc>
        <w:tc>
          <w:tcPr>
            <w:tcW w:w="41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5"/>
            </w:tblGrid>
            <w:tr w:rsidR="00AF60E5" w:rsidRPr="00AF60E5" w:rsidTr="009D1C07">
              <w:trPr>
                <w:tblCellSpacing w:w="15" w:type="dxa"/>
              </w:trPr>
              <w:tc>
                <w:tcPr>
                  <w:tcW w:w="0" w:type="auto"/>
                  <w:vAlign w:val="center"/>
                  <w:hideMark/>
                </w:tcPr>
                <w:p w:rsidR="00AF60E5" w:rsidRPr="00AF60E5" w:rsidRDefault="00AF60E5" w:rsidP="00AF60E5">
                  <w:pPr>
                    <w:rPr>
                      <w:sz w:val="24"/>
                    </w:rPr>
                  </w:pPr>
                  <w:r w:rsidRPr="00AF60E5">
                    <w:rPr>
                      <w:sz w:val="24"/>
                    </w:rPr>
                    <w:t>Can be used globally without intermediaries but faces legal restrictions in some regions.</w:t>
                  </w:r>
                </w:p>
              </w:tc>
            </w:tr>
          </w:tbl>
          <w:p w:rsidR="00AF60E5" w:rsidRPr="00AF60E5" w:rsidRDefault="00AF60E5" w:rsidP="00AF60E5">
            <w:pPr>
              <w:rPr>
                <w:vanish/>
                <w:sz w:val="24"/>
              </w:rPr>
            </w:pPr>
          </w:p>
        </w:tc>
        <w:tc>
          <w:tcPr>
            <w:tcW w:w="38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1"/>
            </w:tblGrid>
            <w:tr w:rsidR="00AF60E5" w:rsidRPr="00AF60E5" w:rsidTr="009D1C07">
              <w:trPr>
                <w:tblCellSpacing w:w="15" w:type="dxa"/>
              </w:trPr>
              <w:tc>
                <w:tcPr>
                  <w:tcW w:w="0" w:type="auto"/>
                  <w:vAlign w:val="center"/>
                  <w:hideMark/>
                </w:tcPr>
                <w:p w:rsidR="00AF60E5" w:rsidRPr="00AF60E5" w:rsidRDefault="00AF60E5" w:rsidP="00AF60E5">
                  <w:pPr>
                    <w:rPr>
                      <w:sz w:val="24"/>
                    </w:rPr>
                  </w:pPr>
                  <w:r w:rsidRPr="00AF60E5">
                    <w:rPr>
                      <w:sz w:val="24"/>
                    </w:rPr>
                    <w:t>May be restricted within national borders unless integrated into international payment systems.</w:t>
                  </w:r>
                </w:p>
              </w:tc>
            </w:tr>
          </w:tbl>
          <w:p w:rsidR="00AF60E5" w:rsidRPr="00AF60E5" w:rsidRDefault="00AF60E5" w:rsidP="00AF60E5">
            <w:pPr>
              <w:rPr>
                <w:vanish/>
                <w:sz w:val="24"/>
              </w:rPr>
            </w:pPr>
          </w:p>
        </w:tc>
      </w:tr>
      <w:tr w:rsidR="00AF60E5" w:rsidTr="00AF60E5">
        <w:trPr>
          <w:jc w:val="center"/>
        </w:trPr>
        <w:tc>
          <w:tcPr>
            <w:tcW w:w="1696" w:type="dxa"/>
            <w:vAlign w:val="center"/>
          </w:tcPr>
          <w:p w:rsidR="00AF60E5" w:rsidRPr="00AF60E5" w:rsidRDefault="00AF60E5" w:rsidP="00050A2B">
            <w:pPr>
              <w:rPr>
                <w:rStyle w:val="Strong"/>
                <w:sz w:val="24"/>
              </w:rPr>
            </w:pPr>
            <w:r w:rsidRPr="00AF60E5">
              <w:rPr>
                <w:sz w:val="24"/>
              </w:rPr>
              <w:t>Security &amp; Fraud Prevention</w:t>
            </w:r>
          </w:p>
        </w:tc>
        <w:tc>
          <w:tcPr>
            <w:tcW w:w="4111" w:type="dxa"/>
            <w:vAlign w:val="center"/>
          </w:tcPr>
          <w:p w:rsidR="00AF60E5" w:rsidRPr="00AF60E5" w:rsidRDefault="00AF60E5" w:rsidP="00050A2B">
            <w:pPr>
              <w:rPr>
                <w:sz w:val="24"/>
              </w:rPr>
            </w:pPr>
            <w:r w:rsidRPr="00AF60E5">
              <w:rPr>
                <w:sz w:val="24"/>
              </w:rPr>
              <w:t>Secure due to blockchain encryption, but scams and hacks are common.</w:t>
            </w:r>
          </w:p>
        </w:tc>
        <w:tc>
          <w:tcPr>
            <w:tcW w:w="3827" w:type="dxa"/>
            <w:vAlign w:val="center"/>
          </w:tcPr>
          <w:p w:rsidR="00AF60E5" w:rsidRPr="00AF60E5" w:rsidRDefault="00AF60E5" w:rsidP="00050A2B">
            <w:pPr>
              <w:rPr>
                <w:sz w:val="24"/>
              </w:rPr>
            </w:pPr>
            <w:r w:rsidRPr="00AF60E5">
              <w:rPr>
                <w:sz w:val="24"/>
              </w:rPr>
              <w:t>Secure but controlled by central authority, which can track and reverse transactions if needed.</w:t>
            </w:r>
          </w:p>
        </w:tc>
      </w:tr>
    </w:tbl>
    <w:p w:rsidR="00050A2B" w:rsidRDefault="00050A2B" w:rsidP="00050A2B">
      <w:pPr>
        <w:spacing w:before="100" w:beforeAutospacing="1" w:after="100" w:afterAutospacing="1" w:line="240" w:lineRule="auto"/>
        <w:rPr>
          <w:rFonts w:ascii="Times New Roman" w:eastAsia="Times New Roman" w:hAnsi="Times New Roman" w:cs="Times New Roman"/>
          <w:sz w:val="24"/>
          <w:szCs w:val="24"/>
          <w:lang w:eastAsia="en-IN"/>
        </w:rPr>
      </w:pPr>
    </w:p>
    <w:p w:rsidR="00050A2B" w:rsidRDefault="00AF60E5" w:rsidP="00AF60E5">
      <w:pPr>
        <w:spacing w:before="100" w:beforeAutospacing="1" w:after="100" w:afterAutospacing="1" w:line="240" w:lineRule="auto"/>
        <w:jc w:val="both"/>
        <w:rPr>
          <w:rFonts w:ascii="Times New Roman" w:eastAsia="Times New Roman" w:hAnsi="Times New Roman" w:cs="Times New Roman"/>
          <w:sz w:val="32"/>
          <w:szCs w:val="24"/>
          <w:lang w:eastAsia="en-IN"/>
        </w:rPr>
      </w:pPr>
      <w:r w:rsidRPr="00AF60E5">
        <w:rPr>
          <w:rFonts w:ascii="Times New Roman" w:eastAsia="Times New Roman" w:hAnsi="Times New Roman" w:cs="Times New Roman"/>
          <w:sz w:val="32"/>
          <w:szCs w:val="24"/>
          <w:lang w:eastAsia="en-IN"/>
        </w:rPr>
        <w:t>Reference material related to NDC</w:t>
      </w:r>
    </w:p>
    <w:p w:rsidR="00AF60E5" w:rsidRDefault="00AF60E5" w:rsidP="00AF60E5">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32"/>
          <w:szCs w:val="24"/>
          <w:lang w:eastAsia="en-IN"/>
        </w:rPr>
      </w:pPr>
      <w:hyperlink r:id="rId5" w:history="1">
        <w:r w:rsidRPr="00AF60E5">
          <w:rPr>
            <w:rStyle w:val="Hyperlink"/>
            <w:rFonts w:ascii="Times New Roman" w:eastAsia="Times New Roman" w:hAnsi="Times New Roman" w:cs="Times New Roman"/>
            <w:sz w:val="32"/>
            <w:szCs w:val="24"/>
            <w:lang w:eastAsia="en-IN"/>
          </w:rPr>
          <w:t>https://www.pwc.in/research-and-insights-hub/future-of-digital-currency-in-india.html</w:t>
        </w:r>
      </w:hyperlink>
    </w:p>
    <w:p w:rsidR="00AF60E5" w:rsidRDefault="00AF60E5" w:rsidP="00AF60E5">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32"/>
          <w:szCs w:val="24"/>
          <w:lang w:eastAsia="en-IN"/>
        </w:rPr>
      </w:pPr>
      <w:hyperlink r:id="rId6" w:history="1">
        <w:r w:rsidRPr="00AF60E5">
          <w:rPr>
            <w:rStyle w:val="Hyperlink"/>
            <w:rFonts w:ascii="Times New Roman" w:eastAsia="Times New Roman" w:hAnsi="Times New Roman" w:cs="Times New Roman"/>
            <w:sz w:val="32"/>
            <w:szCs w:val="24"/>
            <w:lang w:eastAsia="en-IN"/>
          </w:rPr>
          <w:t>https://en.wikipedia.org/wiki/Digital_rupee</w:t>
        </w:r>
      </w:hyperlink>
    </w:p>
    <w:p w:rsidR="00AF60E5" w:rsidRDefault="00AF60E5" w:rsidP="00AF60E5">
      <w:pPr>
        <w:pStyle w:val="ListParagraph"/>
        <w:numPr>
          <w:ilvl w:val="0"/>
          <w:numId w:val="1"/>
        </w:numPr>
        <w:spacing w:before="100" w:beforeAutospacing="1" w:after="100" w:afterAutospacing="1" w:line="240" w:lineRule="auto"/>
        <w:jc w:val="both"/>
        <w:rPr>
          <w:rFonts w:ascii="Times New Roman" w:eastAsia="Times New Roman" w:hAnsi="Times New Roman" w:cs="Times New Roman"/>
          <w:sz w:val="32"/>
          <w:szCs w:val="24"/>
          <w:lang w:eastAsia="en-IN"/>
        </w:rPr>
      </w:pPr>
      <w:hyperlink r:id="rId7" w:anchor=":~:text=Blockchain%20allows%20digital%20information%20to,Blockchain%20was%20used%20in%20bitcoin." w:history="1">
        <w:r w:rsidRPr="00AF60E5">
          <w:rPr>
            <w:rStyle w:val="Hyperlink"/>
            <w:rFonts w:ascii="Times New Roman" w:eastAsia="Times New Roman" w:hAnsi="Times New Roman" w:cs="Times New Roman"/>
            <w:sz w:val="32"/>
            <w:szCs w:val="24"/>
            <w:lang w:eastAsia="en-IN"/>
          </w:rPr>
          <w:t>https://blockchain.gov.in/Home/BlockChain?blockchain=blockchain#:~:text=Blockchain%20allows%20digital%20information%20to,Blockchain%20was%20used%20in%20bitcoin.</w:t>
        </w:r>
      </w:hyperlink>
    </w:p>
    <w:p w:rsidR="00AF60E5" w:rsidRDefault="0003087E" w:rsidP="00A31B52">
      <w:pPr>
        <w:pStyle w:val="ListParagraph"/>
        <w:spacing w:before="100" w:beforeAutospacing="1" w:after="100" w:afterAutospacing="1" w:line="240" w:lineRule="auto"/>
        <w:jc w:val="both"/>
        <w:rPr>
          <w:rFonts w:ascii="Times New Roman" w:eastAsia="Times New Roman" w:hAnsi="Times New Roman" w:cs="Times New Roman"/>
          <w:sz w:val="32"/>
          <w:szCs w:val="24"/>
          <w:lang w:eastAsia="en-IN"/>
        </w:rPr>
      </w:pPr>
      <w:r>
        <w:rPr>
          <w:rFonts w:ascii="Times New Roman" w:eastAsia="Times New Roman" w:hAnsi="Times New Roman" w:cs="Times New Roman"/>
          <w:sz w:val="32"/>
          <w:szCs w:val="24"/>
          <w:lang w:eastAsia="en-IN"/>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2.6pt;height:102.6pt" o:ole="">
            <v:imagedata r:id="rId8" o:title=""/>
          </v:shape>
          <o:OLEObject Type="Embed" ProgID="FoxitReader.Document" ShapeID="_x0000_i1028" DrawAspect="Content" ObjectID="_1801478220" r:id="rId9"/>
        </w:object>
      </w:r>
      <w:r w:rsidR="00A31B52">
        <w:rPr>
          <w:rFonts w:ascii="Times New Roman" w:eastAsia="Times New Roman" w:hAnsi="Times New Roman" w:cs="Times New Roman"/>
          <w:sz w:val="32"/>
          <w:szCs w:val="24"/>
          <w:lang w:eastAsia="en-IN"/>
        </w:rPr>
        <w:object w:dxaOrig="8925" w:dyaOrig="12615">
          <v:shape id="_x0000_i1025" type="#_x0000_t75" style="width:102pt;height:111pt" o:ole="">
            <v:imagedata r:id="rId10" o:title=""/>
          </v:shape>
          <o:OLEObject Type="Embed" ProgID="FoxitReader.Document" ShapeID="_x0000_i1025" DrawAspect="Content" ObjectID="_1801478221" r:id="rId11"/>
        </w:object>
      </w:r>
      <w:r w:rsidR="00A31B52">
        <w:rPr>
          <w:rFonts w:ascii="Times New Roman" w:eastAsia="Times New Roman" w:hAnsi="Times New Roman" w:cs="Times New Roman"/>
          <w:sz w:val="32"/>
          <w:szCs w:val="24"/>
          <w:lang w:eastAsia="en-IN"/>
        </w:rPr>
        <w:object w:dxaOrig="8100" w:dyaOrig="9990">
          <v:shape id="_x0000_i1026" type="#_x0000_t75" style="width:93.6pt;height:115.2pt" o:ole="">
            <v:imagedata r:id="rId12" o:title=""/>
          </v:shape>
          <o:OLEObject Type="Embed" ProgID="FoxitReader.Document" ShapeID="_x0000_i1026" DrawAspect="Content" ObjectID="_1801478222" r:id="rId13"/>
        </w:object>
      </w:r>
      <w:r w:rsidR="00A31B52">
        <w:rPr>
          <w:rFonts w:ascii="Times New Roman" w:eastAsia="Times New Roman" w:hAnsi="Times New Roman" w:cs="Times New Roman"/>
          <w:sz w:val="32"/>
          <w:szCs w:val="24"/>
          <w:lang w:eastAsia="en-IN"/>
        </w:rPr>
        <w:object w:dxaOrig="6480" w:dyaOrig="9720">
          <v:shape id="_x0000_i1027" type="#_x0000_t75" style="width:81.6pt;height:117pt" o:ole="">
            <v:imagedata r:id="rId14" o:title=""/>
          </v:shape>
          <o:OLEObject Type="Embed" ProgID="FoxitReader.Document" ShapeID="_x0000_i1027" DrawAspect="Content" ObjectID="_1801478223" r:id="rId15"/>
        </w:object>
      </w:r>
    </w:p>
    <w:p w:rsidR="00A31B52" w:rsidRDefault="00A31B52" w:rsidP="00A31B52">
      <w:pPr>
        <w:pStyle w:val="ListParagraph"/>
        <w:spacing w:before="100" w:beforeAutospacing="1" w:after="100" w:afterAutospacing="1" w:line="240" w:lineRule="auto"/>
        <w:jc w:val="both"/>
        <w:rPr>
          <w:rFonts w:ascii="Times New Roman" w:eastAsia="Times New Roman" w:hAnsi="Times New Roman" w:cs="Times New Roman"/>
          <w:sz w:val="32"/>
          <w:szCs w:val="24"/>
          <w:lang w:eastAsia="en-IN"/>
        </w:rPr>
      </w:pPr>
    </w:p>
    <w:p w:rsidR="00A31B52" w:rsidRPr="00AF60E5" w:rsidRDefault="00A31B52" w:rsidP="00A31B52">
      <w:pPr>
        <w:pStyle w:val="ListParagraph"/>
        <w:spacing w:before="100" w:beforeAutospacing="1" w:after="100" w:afterAutospacing="1" w:line="240" w:lineRule="auto"/>
        <w:jc w:val="both"/>
        <w:rPr>
          <w:rFonts w:ascii="Times New Roman" w:eastAsia="Times New Roman" w:hAnsi="Times New Roman" w:cs="Times New Roman"/>
          <w:sz w:val="32"/>
          <w:szCs w:val="24"/>
          <w:lang w:eastAsia="en-IN"/>
        </w:rPr>
      </w:pPr>
      <w:bookmarkStart w:id="0" w:name="_GoBack"/>
      <w:bookmarkEnd w:id="0"/>
    </w:p>
    <w:p w:rsidR="00AF60E5" w:rsidRPr="00AF60E5" w:rsidRDefault="00AF60E5" w:rsidP="00AF60E5">
      <w:pPr>
        <w:spacing w:before="100" w:beforeAutospacing="1" w:after="100" w:afterAutospacing="1" w:line="240" w:lineRule="auto"/>
        <w:jc w:val="both"/>
        <w:rPr>
          <w:rFonts w:ascii="Times New Roman" w:eastAsia="Times New Roman" w:hAnsi="Times New Roman" w:cs="Times New Roman"/>
          <w:sz w:val="32"/>
          <w:szCs w:val="24"/>
          <w:lang w:eastAsia="en-IN"/>
        </w:rPr>
      </w:pPr>
    </w:p>
    <w:p w:rsidR="00050A2B" w:rsidRPr="00050A2B" w:rsidRDefault="00050A2B" w:rsidP="00050A2B">
      <w:pPr>
        <w:spacing w:before="100" w:beforeAutospacing="1" w:after="100" w:afterAutospacing="1" w:line="240" w:lineRule="auto"/>
        <w:rPr>
          <w:rFonts w:ascii="Times New Roman" w:eastAsia="Times New Roman" w:hAnsi="Times New Roman" w:cs="Times New Roman"/>
          <w:sz w:val="24"/>
          <w:szCs w:val="24"/>
          <w:lang w:eastAsia="en-IN"/>
        </w:rPr>
      </w:pPr>
    </w:p>
    <w:p w:rsidR="00050A2B" w:rsidRPr="00050A2B" w:rsidRDefault="00050A2B" w:rsidP="00050A2B">
      <w:pPr>
        <w:rPr>
          <w:b/>
          <w:sz w:val="52"/>
        </w:rPr>
      </w:pPr>
    </w:p>
    <w:sectPr w:rsidR="00050A2B" w:rsidRPr="00050A2B" w:rsidSect="00D9739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AC7772"/>
    <w:multiLevelType w:val="hybridMultilevel"/>
    <w:tmpl w:val="55285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396"/>
    <w:rsid w:val="0003087E"/>
    <w:rsid w:val="00050A2B"/>
    <w:rsid w:val="003070ED"/>
    <w:rsid w:val="00A31B52"/>
    <w:rsid w:val="00AF60E5"/>
    <w:rsid w:val="00CD5787"/>
    <w:rsid w:val="00D97396"/>
    <w:rsid w:val="00E62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78DBBD-1432-4E70-9CF1-13F71794D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50A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50A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50A2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050A2B"/>
    <w:rPr>
      <w:b/>
      <w:bCs/>
    </w:rPr>
  </w:style>
  <w:style w:type="paragraph" w:styleId="NormalWeb">
    <w:name w:val="Normal (Web)"/>
    <w:basedOn w:val="Normal"/>
    <w:uiPriority w:val="99"/>
    <w:semiHidden/>
    <w:unhideWhenUsed/>
    <w:rsid w:val="00050A2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050A2B"/>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50A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F60E5"/>
    <w:rPr>
      <w:color w:val="0563C1" w:themeColor="hyperlink"/>
      <w:u w:val="single"/>
    </w:rPr>
  </w:style>
  <w:style w:type="paragraph" w:styleId="ListParagraph">
    <w:name w:val="List Paragraph"/>
    <w:basedOn w:val="Normal"/>
    <w:uiPriority w:val="34"/>
    <w:qFormat/>
    <w:rsid w:val="00AF60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078857">
      <w:bodyDiv w:val="1"/>
      <w:marLeft w:val="0"/>
      <w:marRight w:val="0"/>
      <w:marTop w:val="0"/>
      <w:marBottom w:val="0"/>
      <w:divBdr>
        <w:top w:val="none" w:sz="0" w:space="0" w:color="auto"/>
        <w:left w:val="none" w:sz="0" w:space="0" w:color="auto"/>
        <w:bottom w:val="none" w:sz="0" w:space="0" w:color="auto"/>
        <w:right w:val="none" w:sz="0" w:space="0" w:color="auto"/>
      </w:divBdr>
    </w:div>
    <w:div w:id="1230924467">
      <w:bodyDiv w:val="1"/>
      <w:marLeft w:val="0"/>
      <w:marRight w:val="0"/>
      <w:marTop w:val="0"/>
      <w:marBottom w:val="0"/>
      <w:divBdr>
        <w:top w:val="none" w:sz="0" w:space="0" w:color="auto"/>
        <w:left w:val="none" w:sz="0" w:space="0" w:color="auto"/>
        <w:bottom w:val="none" w:sz="0" w:space="0" w:color="auto"/>
        <w:right w:val="none" w:sz="0" w:space="0" w:color="auto"/>
      </w:divBdr>
    </w:div>
    <w:div w:id="144319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3" Type="http://schemas.openxmlformats.org/officeDocument/2006/relationships/settings" Target="settings.xml"/><Relationship Id="rId7" Type="http://schemas.openxmlformats.org/officeDocument/2006/relationships/hyperlink" Target="https://blockchain.gov.in/Home/BlockChain?blockchain=blockchain"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Digital_rupee" TargetMode="External"/><Relationship Id="rId11" Type="http://schemas.openxmlformats.org/officeDocument/2006/relationships/oleObject" Target="embeddings/oleObject2.bin"/><Relationship Id="rId5" Type="http://schemas.openxmlformats.org/officeDocument/2006/relationships/hyperlink" Target="https://www.pwc.in/research-and-insights-hub/future-of-digital-currency-in-india.html" TargetMode="External"/><Relationship Id="rId15" Type="http://schemas.openxmlformats.org/officeDocument/2006/relationships/oleObject" Target="embeddings/oleObject4.bin"/><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Pages>
  <Words>790</Words>
  <Characters>4504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2025-02-19T07:31:00Z</dcterms:created>
  <dcterms:modified xsi:type="dcterms:W3CDTF">2025-02-19T08:20:00Z</dcterms:modified>
</cp:coreProperties>
</file>